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Arial" w:hAnsi="Arial"/>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pPr>
      <w:r>
        <w:rPr>
          <w:rFonts w:ascii="Carlito" w:hAnsi="Carlito"/>
          <w:b/>
          <w:i w:val="false"/>
          <w:iCs w:val="false"/>
          <w:color w:val="000000"/>
          <w:sz w:val="24"/>
          <w:szCs w:val="24"/>
        </w:rPr>
        <w:t xml:space="preserve">AVISO DE DISPENSA ELETRÔNICA Nº </w:t>
      </w:r>
      <w:r>
        <w:rPr>
          <w:rFonts w:ascii="Carlito" w:hAnsi="Carlito"/>
          <w:b/>
          <w:i w:val="false"/>
          <w:iCs w:val="false"/>
          <w:color w:val="000000"/>
          <w:sz w:val="24"/>
          <w:szCs w:val="24"/>
        </w:rPr>
        <w:t>58</w:t>
      </w:r>
      <w:r>
        <w:rPr>
          <w:rFonts w:ascii="Carlito" w:hAnsi="Carlito"/>
          <w:b/>
          <w:i w:val="false"/>
          <w:iCs w:val="false"/>
          <w:color w:val="000000"/>
          <w:sz w:val="24"/>
          <w:szCs w:val="24"/>
        </w:rPr>
        <w:t>/2023</w:t>
      </w:r>
    </w:p>
    <w:p>
      <w:pPr>
        <w:pStyle w:val="Normal"/>
        <w:spacing w:lineRule="auto" w:line="276" w:before="0" w:after="120"/>
        <w:ind w:right="-15" w:hanging="0"/>
        <w:jc w:val="center"/>
        <w:rPr/>
      </w:pPr>
      <w:r>
        <w:rPr>
          <w:rFonts w:ascii="Carlito" w:hAnsi="Carlito"/>
          <w:b/>
          <w:i w:val="false"/>
          <w:iCs w:val="false"/>
          <w:color w:val="000000"/>
          <w:sz w:val="24"/>
          <w:szCs w:val="24"/>
        </w:rPr>
        <w:t xml:space="preserve">(Processo Administrativo </w:t>
      </w:r>
      <w:r>
        <w:rPr>
          <w:rStyle w:val="Nfaseforte"/>
          <w:rFonts w:eastAsia="Times New Roman" w:cs="Arial" w:ascii="Carlito" w:hAnsi="Carlito"/>
          <w:b/>
          <w:bCs/>
          <w:i w:val="false"/>
          <w:iCs w:val="false"/>
          <w:color w:val="000000"/>
          <w:kern w:val="0"/>
          <w:sz w:val="24"/>
          <w:szCs w:val="24"/>
          <w:lang w:val="pt-BR" w:eastAsia="pt-BR" w:bidi="ar-SA"/>
        </w:rPr>
        <w:t>n.°</w:t>
      </w:r>
      <w:r>
        <w:rPr>
          <w:rStyle w:val="Nfaseforte"/>
          <w:rFonts w:eastAsia="Times New Roman" w:cs="Arial" w:ascii="Carlito" w:hAnsi="Carlito"/>
          <w:i w:val="false"/>
          <w:iCs w:val="false"/>
          <w:color w:val="000000"/>
          <w:kern w:val="0"/>
          <w:sz w:val="24"/>
          <w:szCs w:val="24"/>
          <w:lang w:val="pt-BR" w:eastAsia="pt-BR" w:bidi="ar-SA"/>
        </w:rPr>
        <w:t>63430.001501/2023-68</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right="-30" w:firstLine="540"/>
        <w:jc w:val="both"/>
        <w:rPr>
          <w:rFonts w:ascii="Arial" w:hAnsi="Arial"/>
          <w:sz w:val="24"/>
          <w:szCs w:val="24"/>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Arial" w:hAnsi="Arial"/>
          <w:sz w:val="24"/>
          <w:szCs w:val="24"/>
        </w:rPr>
      </w:pPr>
      <w:r>
        <w:rPr>
          <w:rFonts w:ascii="Carlito" w:hAnsi="Carlito"/>
          <w:i w:val="false"/>
          <w:iCs w:val="false"/>
          <w:color w:val="000000"/>
          <w:sz w:val="24"/>
          <w:szCs w:val="24"/>
        </w:rPr>
        <w:t>Data da sessão:         /         /2023</w:t>
      </w:r>
    </w:p>
    <w:p>
      <w:pPr>
        <w:pStyle w:val="Normal"/>
        <w:jc w:val="both"/>
        <w:rPr>
          <w:rFonts w:ascii="Arial" w:hAnsi="Arial"/>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objeto da presente dispensa é a escolha da proposta mais vantajosa para a aquisição, por dispensa de licitação,</w:t>
      </w:r>
      <w:r>
        <w:rPr>
          <w:rStyle w:val="Fontepargpadro"/>
          <w:rFonts w:eastAsia="Times New Roman" w:cs="Times New Roman" w:ascii="CARLITO" w:hAnsi="CARLITO"/>
          <w:b w:val="false"/>
          <w:bCs w:val="false"/>
          <w:i w:val="false"/>
          <w:iCs w:val="false"/>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zxx" w:eastAsia="zxx" w:bidi="zxx"/>
        </w:rPr>
        <w:t xml:space="preserve"> de material para conservação de equipamentos de academia</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68" w:type="dxa"/>
          <w:bottom w:w="0" w:type="dxa"/>
          <w:right w:w="108" w:type="dxa"/>
        </w:tblCellMar>
        <w:tblLook w:val="0400"/>
      </w:tblPr>
      <w:tblGrid>
        <w:gridCol w:w="851"/>
        <w:gridCol w:w="2220"/>
        <w:gridCol w:w="1023"/>
        <w:gridCol w:w="1065"/>
        <w:gridCol w:w="676"/>
        <w:gridCol w:w="1248"/>
        <w:gridCol w:w="1324"/>
        <w:gridCol w:w="1188"/>
        <w:gridCol w:w="1129"/>
      </w:tblGrid>
      <w:tr>
        <w:trPr/>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ITEM</w:t>
            </w:r>
          </w:p>
          <w:p>
            <w:pPr>
              <w:pStyle w:val="Normal"/>
              <w:widowControl w:val="false"/>
              <w:jc w:val="both"/>
              <w:rPr>
                <w:rFonts w:ascii="Carlito" w:hAnsi="Carlito"/>
                <w:b/>
                <w:b/>
                <w:i w:val="false"/>
                <w:i w:val="false"/>
                <w:iCs w:val="false"/>
                <w:color w:val="000000"/>
                <w:sz w:val="16"/>
                <w:szCs w:val="16"/>
              </w:rPr>
            </w:pPr>
            <w:r>
              <w:rPr>
                <w:rFonts w:ascii="Carlito" w:hAnsi="Carlito"/>
                <w:b/>
                <w:i w:val="false"/>
                <w:iCs w:val="false"/>
                <w:color w:val="000000"/>
                <w:sz w:val="16"/>
                <w:szCs w:val="16"/>
              </w:rPr>
            </w:r>
          </w:p>
        </w:tc>
        <w:tc>
          <w:tcPr>
            <w:tcW w:w="22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DESCRIÇÃO/</w:t>
            </w:r>
          </w:p>
          <w:p>
            <w:pPr>
              <w:pStyle w:val="Normal"/>
              <w:widowControl w:val="false"/>
              <w:jc w:val="both"/>
              <w:rPr>
                <w:rFonts w:ascii="Arial" w:hAnsi="Arial"/>
                <w:sz w:val="24"/>
                <w:szCs w:val="24"/>
              </w:rPr>
            </w:pPr>
            <w:r>
              <w:rPr>
                <w:rFonts w:ascii="Carlito" w:hAnsi="Carlito"/>
                <w:b/>
                <w:i w:val="false"/>
                <w:iCs w:val="false"/>
                <w:color w:val="000000"/>
                <w:sz w:val="16"/>
                <w:szCs w:val="16"/>
              </w:rPr>
              <w:t>ESPECIFICAÇÃO</w:t>
            </w:r>
          </w:p>
        </w:tc>
        <w:tc>
          <w:tcPr>
            <w:tcW w:w="102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rFonts w:ascii="Arial" w:hAnsi="Arial"/>
                <w:sz w:val="24"/>
                <w:szCs w:val="24"/>
              </w:rPr>
            </w:pPr>
            <w:r>
              <w:rPr>
                <w:rFonts w:ascii="Carlito" w:hAnsi="Carlito"/>
                <w:b/>
                <w:bCs/>
                <w:i w:val="false"/>
                <w:iCs w:val="false"/>
                <w:sz w:val="16"/>
                <w:szCs w:val="16"/>
              </w:rPr>
              <w:t>CATMAT/</w:t>
            </w:r>
          </w:p>
          <w:p>
            <w:pPr>
              <w:pStyle w:val="Default"/>
              <w:widowControl w:val="false"/>
              <w:jc w:val="both"/>
              <w:rPr>
                <w:rFonts w:ascii="Arial" w:hAnsi="Arial"/>
                <w:sz w:val="24"/>
                <w:szCs w:val="24"/>
              </w:rPr>
            </w:pPr>
            <w:r>
              <w:rPr>
                <w:rFonts w:ascii="Carlito" w:hAnsi="Carlito"/>
                <w:b/>
                <w:bCs/>
                <w:i w:val="false"/>
                <w:iCs w:val="false"/>
                <w:color w:val="000000"/>
                <w:sz w:val="16"/>
                <w:szCs w:val="16"/>
              </w:rPr>
              <w:t>CATSER</w:t>
            </w:r>
          </w:p>
        </w:tc>
        <w:tc>
          <w:tcPr>
            <w:tcW w:w="10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UNIDADE DE MEDIDA</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QUANT.</w:t>
            </w:r>
          </w:p>
        </w:tc>
        <w:tc>
          <w:tcPr>
            <w:tcW w:w="12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bCs/>
                <w:i w:val="false"/>
                <w:iCs w:val="false"/>
                <w:sz w:val="16"/>
                <w:szCs w:val="16"/>
              </w:rPr>
              <w:t>PREÇO ESTIMADO UNITÁRIO</w:t>
            </w:r>
          </w:p>
        </w:tc>
        <w:tc>
          <w:tcPr>
            <w:tcW w:w="13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PREÇO ESTIMADO TOTAL</w:t>
            </w:r>
          </w:p>
        </w:tc>
        <w:tc>
          <w:tcPr>
            <w:tcW w:w="11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LOCAL DE ENTREGA</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PRAZO DE ENTREGA</w:t>
            </w:r>
          </w:p>
        </w:tc>
      </w:tr>
      <w:tr>
        <w:trPr>
          <w:trHeight w:val="1055" w:hRule="atLeast"/>
        </w:trPr>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w:t>
            </w:r>
          </w:p>
        </w:tc>
        <w:tc>
          <w:tcPr>
            <w:tcW w:w="22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Compensado naval 2,20x1,60x15mm (chapa)</w:t>
            </w:r>
          </w:p>
        </w:tc>
        <w:tc>
          <w:tcPr>
            <w:tcW w:w="102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471791</w:t>
            </w:r>
          </w:p>
        </w:tc>
        <w:tc>
          <w:tcPr>
            <w:tcW w:w="10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UN</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0</w:t>
            </w:r>
            <w:r>
              <w:rPr>
                <w:rFonts w:eastAsia="Times New Roman" w:cs="Times New Roman" w:ascii="Carlito" w:hAnsi="Carlito"/>
                <w:color w:val="000000"/>
                <w:sz w:val="16"/>
                <w:szCs w:val="16"/>
              </w:rPr>
              <w:t>1</w:t>
            </w:r>
          </w:p>
        </w:tc>
        <w:tc>
          <w:tcPr>
            <w:tcW w:w="12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231</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50</w:t>
            </w:r>
          </w:p>
        </w:tc>
        <w:tc>
          <w:tcPr>
            <w:tcW w:w="13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R$ 231,50</w:t>
            </w:r>
          </w:p>
        </w:tc>
        <w:tc>
          <w:tcPr>
            <w:tcW w:w="11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Batalhão de Operações Especiais de Fuzileiros Navais</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15 DIAS</w:t>
            </w:r>
          </w:p>
        </w:tc>
      </w:tr>
      <w:tr>
        <w:trPr>
          <w:trHeight w:val="1055" w:hRule="atLeast"/>
        </w:trPr>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w:t>
            </w:r>
          </w:p>
        </w:tc>
        <w:tc>
          <w:tcPr>
            <w:tcW w:w="22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6"/>
                <w:szCs w:val="16"/>
              </w:rPr>
            </w:pPr>
            <w:r>
              <w:rPr>
                <w:rFonts w:ascii="Carlito" w:hAnsi="Carlito"/>
                <w:sz w:val="16"/>
                <w:szCs w:val="16"/>
              </w:rPr>
              <w:t>Grampeador manual ferro GR 36 14mm</w:t>
            </w:r>
          </w:p>
        </w:tc>
        <w:tc>
          <w:tcPr>
            <w:tcW w:w="102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425226</w:t>
            </w:r>
          </w:p>
        </w:tc>
        <w:tc>
          <w:tcPr>
            <w:tcW w:w="10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UN</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0</w:t>
            </w:r>
            <w:r>
              <w:rPr>
                <w:rFonts w:eastAsia="Times New Roman" w:cs="Times New Roman" w:ascii="Carlito" w:hAnsi="Carlito"/>
                <w:color w:val="000000"/>
                <w:sz w:val="16"/>
                <w:szCs w:val="16"/>
              </w:rPr>
              <w:t>1</w:t>
            </w:r>
          </w:p>
        </w:tc>
        <w:tc>
          <w:tcPr>
            <w:tcW w:w="12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139</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86</w:t>
            </w:r>
          </w:p>
        </w:tc>
        <w:tc>
          <w:tcPr>
            <w:tcW w:w="13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R$ 139,86</w:t>
            </w:r>
          </w:p>
        </w:tc>
        <w:tc>
          <w:tcPr>
            <w:tcW w:w="11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Batalhão de Operações Especiais de Fuzileiros Navais</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15 DIAS</w:t>
            </w:r>
          </w:p>
        </w:tc>
      </w:tr>
      <w:tr>
        <w:trPr>
          <w:trHeight w:val="1055" w:hRule="atLeast"/>
        </w:trPr>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3</w:t>
            </w:r>
          </w:p>
        </w:tc>
        <w:tc>
          <w:tcPr>
            <w:tcW w:w="22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6"/>
                <w:szCs w:val="16"/>
              </w:rPr>
            </w:pPr>
            <w:r>
              <w:rPr>
                <w:rFonts w:ascii="Carlito" w:hAnsi="Carlito"/>
                <w:sz w:val="16"/>
                <w:szCs w:val="16"/>
              </w:rPr>
              <w:t xml:space="preserve">Grampo 14mm </w:t>
            </w:r>
            <w:r>
              <w:rPr>
                <w:rFonts w:ascii="Carlito" w:hAnsi="Carlito"/>
                <w:sz w:val="16"/>
                <w:szCs w:val="16"/>
              </w:rPr>
              <w:t>aço</w:t>
            </w:r>
            <w:r>
              <w:rPr>
                <w:rFonts w:ascii="Carlito" w:hAnsi="Carlito"/>
                <w:sz w:val="16"/>
                <w:szCs w:val="16"/>
              </w:rPr>
              <w:t xml:space="preserve"> (1000 peças)</w:t>
            </w:r>
          </w:p>
        </w:tc>
        <w:tc>
          <w:tcPr>
            <w:tcW w:w="102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425226</w:t>
            </w:r>
          </w:p>
        </w:tc>
        <w:tc>
          <w:tcPr>
            <w:tcW w:w="10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UN</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10</w:t>
            </w:r>
          </w:p>
        </w:tc>
        <w:tc>
          <w:tcPr>
            <w:tcW w:w="12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15</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9</w:t>
            </w:r>
            <w:r>
              <w:rPr>
                <w:rFonts w:eastAsia="Times New Roman" w:cs="Times New Roman" w:ascii="Carlito" w:hAnsi="Carlito"/>
                <w:color w:val="000000"/>
                <w:sz w:val="16"/>
                <w:szCs w:val="16"/>
              </w:rPr>
              <w:t>6</w:t>
            </w:r>
          </w:p>
        </w:tc>
        <w:tc>
          <w:tcPr>
            <w:tcW w:w="13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b w:val="false"/>
                <w:b w:val="false"/>
                <w:bCs w:val="false"/>
                <w:color w:val="000000"/>
                <w:sz w:val="16"/>
                <w:szCs w:val="16"/>
              </w:rPr>
            </w:pPr>
            <w:r>
              <w:rPr>
                <w:rFonts w:ascii="Carlito" w:hAnsi="Carlito"/>
                <w:b w:val="false"/>
                <w:bCs w:val="false"/>
                <w:color w:val="000000"/>
                <w:sz w:val="16"/>
                <w:szCs w:val="16"/>
              </w:rPr>
              <w:t>R$ 159,60</w:t>
            </w:r>
          </w:p>
        </w:tc>
        <w:tc>
          <w:tcPr>
            <w:tcW w:w="11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Batalhão de Operações Especiais de Fuzileiros Navais</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15 DIAS</w:t>
            </w:r>
          </w:p>
        </w:tc>
      </w:tr>
      <w:tr>
        <w:trPr>
          <w:trHeight w:val="1055" w:hRule="atLeast"/>
        </w:trPr>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w:t>
            </w:r>
          </w:p>
        </w:tc>
        <w:tc>
          <w:tcPr>
            <w:tcW w:w="22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before="57" w:after="57"/>
              <w:jc w:val="center"/>
              <w:rPr>
                <w:rFonts w:ascii="Carlito" w:hAnsi="Carlito"/>
                <w:sz w:val="16"/>
                <w:szCs w:val="16"/>
              </w:rPr>
            </w:pPr>
            <w:r>
              <w:rPr>
                <w:rFonts w:ascii="Carlito" w:hAnsi="Carlito"/>
                <w:color w:val="000000"/>
                <w:sz w:val="16"/>
                <w:szCs w:val="16"/>
              </w:rPr>
              <w:t>C</w:t>
            </w:r>
            <w:r>
              <w:rPr>
                <w:rFonts w:ascii="Carlito" w:hAnsi="Carlito"/>
                <w:color w:val="000000"/>
                <w:sz w:val="16"/>
                <w:szCs w:val="16"/>
              </w:rPr>
              <w:t>orino preto (tecido para forração de equipamentos de academia)</w:t>
            </w:r>
          </w:p>
        </w:tc>
        <w:tc>
          <w:tcPr>
            <w:tcW w:w="102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464800</w:t>
            </w:r>
          </w:p>
        </w:tc>
        <w:tc>
          <w:tcPr>
            <w:tcW w:w="10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M</w:t>
            </w:r>
          </w:p>
        </w:tc>
        <w:tc>
          <w:tcPr>
            <w:tcW w:w="6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10</w:t>
            </w:r>
          </w:p>
        </w:tc>
        <w:tc>
          <w:tcPr>
            <w:tcW w:w="12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25</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9</w:t>
            </w:r>
            <w:r>
              <w:rPr>
                <w:rFonts w:eastAsia="Times New Roman" w:cs="Times New Roman" w:ascii="Carlito" w:hAnsi="Carlito"/>
                <w:color w:val="000000"/>
                <w:sz w:val="16"/>
                <w:szCs w:val="16"/>
              </w:rPr>
              <w:t>0</w:t>
            </w:r>
          </w:p>
        </w:tc>
        <w:tc>
          <w:tcPr>
            <w:tcW w:w="13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R$ 259,00</w:t>
            </w:r>
          </w:p>
        </w:tc>
        <w:tc>
          <w:tcPr>
            <w:tcW w:w="118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Batalhão de Operações Especiais de Fuzileiros Navais</w:t>
            </w:r>
          </w:p>
        </w:tc>
        <w:tc>
          <w:tcPr>
            <w:tcW w:w="11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Contratação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w:hAnsi="Carlito"/>
          <w:i w:val="false"/>
          <w:iCs w:val="false"/>
          <w:color w:val="000000"/>
          <w:sz w:val="24"/>
          <w:szCs w:val="24"/>
        </w:rPr>
        <w:t>empresas controladoras, controladas ou coligadas, nos termos da </w:t>
      </w:r>
      <w:hyperlink r:id="rId2">
        <w:r>
          <w:rPr>
            <w:rStyle w:val="ListLabel12"/>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Arial" w:hAnsi="Arial"/>
          <w:sz w:val="24"/>
          <w:szCs w:val="24"/>
        </w:rPr>
      </w:pPr>
      <w:r>
        <w:rPr>
          <w:rFonts w:ascii="Carlito" w:hAnsi="Carlito"/>
          <w:i w:val="false"/>
          <w:iCs w:val="false"/>
          <w:color w:val="000000"/>
          <w:sz w:val="24"/>
          <w:szCs w:val="24"/>
        </w:rPr>
        <w:t xml:space="preserve">O prazo de validade </w:t>
      </w:r>
      <w:r>
        <w:rPr>
          <w:rFonts w:ascii="Carlito" w:hAnsi="Carlito"/>
          <w:i w:val="false"/>
          <w:iCs w:val="false"/>
          <w:sz w:val="24"/>
          <w:szCs w:val="24"/>
        </w:rPr>
        <w:t>da</w:t>
      </w:r>
      <w:r>
        <w:rPr>
          <w:rFonts w:ascii="Carlito" w:hAnsi="Carlito"/>
          <w:i w:val="false"/>
          <w:iCs w:val="false"/>
          <w:color w:val="000000"/>
          <w:sz w:val="24"/>
          <w:szCs w:val="24"/>
        </w:rPr>
        <w:t xml:space="preserve"> proposta não será inferior a 40</w:t>
      </w:r>
      <w:r>
        <w:rPr>
          <w:rFonts w:ascii="Carlito" w:hAnsi="Carlito"/>
          <w:i w:val="false"/>
          <w:iCs w:val="false"/>
          <w:color w:val="FF0000"/>
          <w:sz w:val="24"/>
          <w:szCs w:val="24"/>
        </w:rPr>
        <w:t xml:space="preserve"> </w:t>
      </w:r>
      <w:r>
        <w:rPr>
          <w:rFonts w:ascii="Carlito" w:hAnsi="Carlito"/>
          <w:i w:val="false"/>
          <w:iCs w:val="false"/>
          <w:color w:val="000000"/>
          <w:sz w:val="24"/>
          <w:szCs w:val="24"/>
        </w:rPr>
        <w:t>(quarenta) dias</w:t>
      </w:r>
      <w:r>
        <w:rPr>
          <w:rFonts w:ascii="Carlito" w:hAnsi="Carlito"/>
          <w:b/>
          <w:i w:val="false"/>
          <w:iCs w:val="false"/>
          <w:color w:val="000000"/>
          <w:sz w:val="24"/>
          <w:szCs w:val="24"/>
        </w:rPr>
        <w:t>,</w:t>
      </w:r>
      <w:r>
        <w:rPr>
          <w:rFonts w:ascii="Carlito" w:hAnsi="Carlito"/>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w:hAnsi="Carlito"/>
          <w:i w:val="false"/>
          <w:iCs w:val="false"/>
          <w:color w:val="000000"/>
          <w:sz w:val="24"/>
          <w:szCs w:val="24"/>
        </w:rPr>
        <w:t>praticar ato lesivo previsto no </w:t>
      </w:r>
      <w:r>
        <w:fldChar w:fldCharType="begin"/>
      </w:r>
      <w:r>
        <w:rPr>
          <w:rStyle w:val="ListLabel14"/>
          <w:sz w:val="24"/>
          <w:i w:val="false"/>
          <w:szCs w:val="24"/>
          <w:iCs w:val="false"/>
          <w:rFonts w:ascii="Carlito" w:hAnsi="Carlito"/>
        </w:rPr>
        <w:instrText> HYPERLINK "http://www.planalto.gov.br/ccivil_03/_Ato2011-2014/2013/Lei/L12846.htm" \l "art5"</w:instrText>
      </w:r>
      <w:r>
        <w:rPr>
          <w:rStyle w:val="ListLabel14"/>
          <w:sz w:val="24"/>
          <w:i w:val="false"/>
          <w:szCs w:val="24"/>
          <w:iCs w:val="false"/>
          <w:rFonts w:ascii="Carlito" w:hAnsi="Carlito"/>
        </w:rPr>
        <w:fldChar w:fldCharType="separate"/>
      </w:r>
      <w:r>
        <w:rPr>
          <w:rStyle w:val="ListLabel14"/>
          <w:rFonts w:ascii="Carlito" w:hAnsi="Carlito"/>
          <w:i w:val="false"/>
          <w:iCs w:val="false"/>
          <w:color w:val="000000"/>
          <w:sz w:val="24"/>
          <w:szCs w:val="24"/>
        </w:rPr>
        <w:t>art. 5º da Lei nº 12.846, de 1º de agosto de 2013.</w:t>
      </w:r>
      <w:r>
        <w:rPr>
          <w:rStyle w:val="ListLabel14"/>
          <w:sz w:val="24"/>
          <w:i w:val="false"/>
          <w:szCs w:val="24"/>
          <w:iCs w:val="false"/>
          <w:rFonts w:ascii="Carlito" w:hAnsi="Carlito"/>
        </w:rPr>
        <w:fldChar w:fldCharType="end"/>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hanging="432"/>
        <w:jc w:val="both"/>
        <w:rPr>
          <w:rFonts w:ascii="Arial" w:hAnsi="Arial"/>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Arial" w:hAnsi="Arial"/>
          <w:sz w:val="24"/>
          <w:szCs w:val="24"/>
        </w:rPr>
      </w:pPr>
      <w:bookmarkStart w:id="0" w:name="3znysh7"/>
      <w:bookmarkStart w:id="1" w:name="1fob9te"/>
      <w:bookmarkStart w:id="2" w:name="30j0zll"/>
      <w:bookmarkEnd w:id="0"/>
      <w:bookmarkEnd w:id="1"/>
      <w:bookmarkEnd w:id="2"/>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Arial" w:hAnsi="Arial"/>
          <w:sz w:val="24"/>
          <w:szCs w:val="24"/>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Arial" w:hAnsi="Arial"/>
          <w:sz w:val="24"/>
          <w:szCs w:val="24"/>
        </w:rPr>
      </w:pPr>
      <w:r>
        <w:rPr>
          <w:rFonts w:cs="Arial" w:ascii="Carlito" w:hAnsi="Carlito"/>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color w:val="000000"/>
        </w:rPr>
      </w:pPr>
      <w:r>
        <w:rPr>
          <w:rFonts w:cs="Arial" w:ascii="Carlito" w:hAnsi="Carlito"/>
          <w:i w:val="false"/>
          <w:iCs w:val="false"/>
          <w:color w:val="000000"/>
          <w:sz w:val="24"/>
          <w:szCs w:val="24"/>
        </w:rPr>
        <w:t>Gestão/Unidade: 0001/795400</w:t>
      </w:r>
    </w:p>
    <w:p>
      <w:pPr>
        <w:pStyle w:val="Normal"/>
        <w:numPr>
          <w:ilvl w:val="0"/>
          <w:numId w:val="0"/>
        </w:numPr>
        <w:spacing w:lineRule="auto" w:line="276" w:before="63" w:after="63"/>
        <w:ind w:left="1494" w:hanging="0"/>
        <w:jc w:val="both"/>
        <w:rPr>
          <w:color w:val="000000"/>
        </w:rPr>
      </w:pPr>
      <w:r>
        <w:rPr>
          <w:rFonts w:cs="Arial" w:ascii="Carlito" w:hAnsi="Carlito"/>
          <w:i w:val="false"/>
          <w:iCs w:val="false"/>
          <w:color w:val="000000"/>
          <w:sz w:val="24"/>
          <w:szCs w:val="24"/>
        </w:rPr>
        <w:t xml:space="preserve">Fonte: </w:t>
      </w:r>
      <w:r>
        <w:rPr>
          <w:rFonts w:eastAsia="Arial" w:cs="Arial" w:ascii="Carlito" w:hAnsi="Carlito"/>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color w:val="000000"/>
        </w:rPr>
      </w:pPr>
      <w:r>
        <w:rPr>
          <w:rFonts w:cs="Arial" w:ascii="Carlito" w:hAnsi="Carlito"/>
          <w:i w:val="false"/>
          <w:iCs w:val="false"/>
          <w:color w:val="000000"/>
          <w:sz w:val="24"/>
          <w:szCs w:val="24"/>
        </w:rPr>
        <w:t>Programa de Trabalho: 216820</w:t>
      </w:r>
      <w:r>
        <w:rPr>
          <w:rFonts w:eastAsia="Arial" w:cs="Arial" w:ascii="Carlito" w:hAnsi="Carlito"/>
          <w:i w:val="false"/>
          <w:iCs w:val="false"/>
          <w:color w:val="000000"/>
          <w:kern w:val="0"/>
          <w:sz w:val="24"/>
          <w:szCs w:val="24"/>
          <w:lang w:val="pt-BR" w:eastAsia="zh-CN" w:bidi="hi-IN"/>
        </w:rPr>
        <w:t xml:space="preserve"> </w:t>
      </w:r>
    </w:p>
    <w:p>
      <w:pPr>
        <w:pStyle w:val="Normal"/>
        <w:numPr>
          <w:ilvl w:val="0"/>
          <w:numId w:val="0"/>
        </w:numPr>
        <w:spacing w:lineRule="auto" w:line="276" w:before="63" w:after="63"/>
        <w:ind w:left="1494" w:hanging="0"/>
        <w:jc w:val="both"/>
        <w:rPr>
          <w:color w:val="000000"/>
        </w:rPr>
      </w:pPr>
      <w:r>
        <w:rPr>
          <w:rFonts w:cs="Arial" w:ascii="Carlito" w:hAnsi="Carlito"/>
          <w:i w:val="false"/>
          <w:iCs w:val="false"/>
          <w:color w:val="000000"/>
          <w:sz w:val="24"/>
          <w:szCs w:val="24"/>
        </w:rPr>
        <w:t>Elemento de Despesa: 339030</w:t>
      </w:r>
    </w:p>
    <w:p>
      <w:pPr>
        <w:pStyle w:val="Normal"/>
        <w:numPr>
          <w:ilvl w:val="0"/>
          <w:numId w:val="0"/>
        </w:numPr>
        <w:spacing w:lineRule="auto" w:line="276" w:before="63" w:after="63"/>
        <w:ind w:left="1494" w:hanging="0"/>
        <w:jc w:val="both"/>
        <w:rPr>
          <w:color w:val="000000"/>
        </w:rPr>
      </w:pPr>
      <w:r>
        <w:rPr>
          <w:rFonts w:eastAsia="Arial" w:cs="Arial" w:ascii="Carlito" w:hAnsi="Carlito"/>
          <w:b w:val="false"/>
          <w:bCs w:val="false"/>
          <w:i w:val="false"/>
          <w:iCs w:val="false"/>
          <w:caps w:val="false"/>
          <w:smallCaps w:val="false"/>
          <w:strike w:val="false"/>
          <w:dstrike w:val="false"/>
          <w:color w:val="000000"/>
          <w:position w:val="0"/>
          <w:sz w:val="24"/>
          <w:sz w:val="24"/>
          <w:szCs w:val="24"/>
          <w:highlight w:val="white"/>
          <w:u w:val="none"/>
          <w:vertAlign w:val="baseline"/>
        </w:rPr>
        <w:t xml:space="preserve">PI: </w:t>
      </w:r>
      <w:bookmarkStart w:id="4" w:name="manterPage%25252525252525253Aform%252525"/>
      <w:bookmarkEnd w:id="4"/>
      <w:r>
        <w:rPr>
          <w:rFonts w:eastAsia="Arial" w:cs="Arial" w:ascii="Carlito" w:hAnsi="Carlito"/>
          <w:b w:val="false"/>
          <w:bCs w:val="false"/>
          <w:i w:val="false"/>
          <w:iCs w:val="false"/>
          <w:caps w:val="false"/>
          <w:smallCaps w:val="false"/>
          <w:strike w:val="false"/>
          <w:dstrike w:val="false"/>
          <w:color w:val="000000"/>
          <w:position w:val="0"/>
          <w:sz w:val="24"/>
          <w:sz w:val="24"/>
          <w:szCs w:val="24"/>
          <w:highlight w:val="white"/>
          <w:u w:val="none"/>
          <w:vertAlign w:val="baseline"/>
        </w:rPr>
        <w:t>B.422.02.0.0.2.DU</w:t>
      </w:r>
    </w:p>
    <w:p>
      <w:pPr>
        <w:pStyle w:val="Normal"/>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ANEXO III –Termo de Referência; e</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Arial" w:hAnsi="Arial"/>
          <w:sz w:val="24"/>
          <w:szCs w:val="24"/>
        </w:rPr>
      </w:pPr>
      <w:r>
        <w:rPr>
          <w:rFonts w:ascii="Carlito" w:hAnsi="Carlito"/>
          <w:i w:val="false"/>
          <w:iCs w:val="false"/>
          <w:color w:val="000000"/>
          <w:sz w:val="24"/>
          <w:szCs w:val="24"/>
        </w:rPr>
        <w:t>Rio de Janeiro ,       de                    de 2023</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Arial" w:hAnsi="Arial"/>
          <w:sz w:val="24"/>
          <w:szCs w:val="24"/>
        </w:rPr>
      </w:pPr>
      <w:r>
        <w:rPr>
          <w:rFonts w:ascii="Carlito" w:hAnsi="Carlito"/>
          <w:sz w:val="24"/>
          <w:szCs w:val="24"/>
        </w:rPr>
        <w:t>_____________________________________</w:t>
      </w:r>
    </w:p>
    <w:p>
      <w:pPr>
        <w:pStyle w:val="Normal"/>
        <w:spacing w:lineRule="auto" w:line="240" w:before="114" w:after="114"/>
        <w:jc w:val="center"/>
        <w:rPr>
          <w:rFonts w:ascii="Arial" w:hAnsi="Arial"/>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Arial" w:hAnsi="Arial"/>
          <w:sz w:val="24"/>
          <w:szCs w:val="24"/>
        </w:rPr>
      </w:pPr>
      <w:r>
        <w:rPr>
          <w:rFonts w:ascii="Carlito" w:hAnsi="Carlito"/>
          <w:b w:val="false"/>
          <w:bCs w:val="false"/>
          <w:sz w:val="24"/>
          <w:szCs w:val="24"/>
        </w:rPr>
        <w:t>CMG (FN)</w:t>
      </w:r>
    </w:p>
    <w:p>
      <w:pPr>
        <w:pStyle w:val="Normal"/>
        <w:spacing w:lineRule="auto" w:line="240" w:before="114" w:after="114"/>
        <w:jc w:val="center"/>
        <w:rPr>
          <w:rFonts w:ascii="Arial" w:hAnsi="Arial"/>
          <w:sz w:val="24"/>
          <w:szCs w:val="24"/>
        </w:rPr>
      </w:pPr>
      <w:r>
        <w:rPr>
          <w:rFonts w:eastAsia="Times New Roman" w:cs="Arial" w:ascii="Carlito" w:hAnsi="Carlito"/>
          <w:b w:val="false"/>
          <w:bCs w:val="false"/>
          <w:i w:val="false"/>
          <w:iCs/>
          <w:color w:val="000000"/>
          <w:sz w:val="24"/>
          <w:szCs w:val="24"/>
        </w:rPr>
        <w:t xml:space="preserve">Ordenador de Despesas </w:t>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center"/>
        <w:rPr>
          <w:rFonts w:ascii="Arial" w:hAnsi="Arial"/>
          <w:sz w:val="24"/>
          <w:szCs w:val="24"/>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Arial" w:hAnsi="Arial"/>
          <w:sz w:val="24"/>
          <w:szCs w:val="24"/>
        </w:rPr>
      </w:pP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Arial" w:hAnsi="Arial"/>
          <w:sz w:val="24"/>
          <w:szCs w:val="24"/>
        </w:rPr>
      </w:pP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Arial" w:hAnsi="Arial"/>
          <w:sz w:val="24"/>
          <w:szCs w:val="24"/>
        </w:rPr>
      </w:pP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Arial" w:hAnsi="Arial"/>
          <w:sz w:val="24"/>
          <w:szCs w:val="24"/>
        </w:rPr>
      </w:pP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Arial" w:hAnsi="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Arial" w:hAnsi="Arial" w:eastAsia="Arial" w:cs="Arial"/>
      </w:rPr>
    </w:lvl>
    <w:lvl w:ilvl="1">
      <w:start w:val="1"/>
      <w:numFmt w:val="decimal"/>
      <w:lvlText w:val="%1.%2."/>
      <w:lvlJc w:val="left"/>
      <w:pPr>
        <w:ind w:left="792" w:hanging="432"/>
      </w:pPr>
      <w:rPr>
        <w:sz w:val="24"/>
        <w:i w:val="false"/>
        <w:b/>
        <w:bCs/>
        <w:rFonts w:ascii="Arial" w:hAnsi="Arial" w:eastAsia="Arial" w:cs="Arial"/>
      </w:rPr>
    </w:lvl>
    <w:lvl w:ilvl="2">
      <w:start w:val="1"/>
      <w:numFmt w:val="decimal"/>
      <w:lvlText w:val="%1.%2.%3."/>
      <w:lvlJc w:val="left"/>
      <w:pPr>
        <w:ind w:left="1224" w:hanging="504"/>
      </w:pPr>
      <w:rPr>
        <w:sz w:val="24"/>
        <w:i w:val="false"/>
        <w:b/>
        <w:rFonts w:ascii="Arial" w:hAnsi="Arial"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Arial" w:hAnsi="Arial"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Arial" w:hAnsi="Arial"/>
      <w:b w:val="false"/>
      <w:i w:val="false"/>
      <w:color w:val="000000"/>
      <w:sz w:val="24"/>
    </w:rPr>
  </w:style>
  <w:style w:type="character" w:styleId="ListLabel7">
    <w:name w:val="ListLabel 7"/>
    <w:qFormat/>
    <w:rPr>
      <w:rFonts w:ascii="Arial" w:hAnsi="Arial" w:eastAsia="Arial" w:cs="Arial"/>
      <w:b/>
      <w:sz w:val="24"/>
    </w:rPr>
  </w:style>
  <w:style w:type="character" w:styleId="ListLabel8">
    <w:name w:val="ListLabel 8"/>
    <w:qFormat/>
    <w:rPr>
      <w:rFonts w:ascii="Arial" w:hAnsi="Arial" w:eastAsia="Arial" w:cs="Arial"/>
      <w:b/>
      <w:bCs/>
      <w:i w:val="false"/>
      <w:sz w:val="24"/>
    </w:rPr>
  </w:style>
  <w:style w:type="character" w:styleId="ListLabel9">
    <w:name w:val="ListLabel 9"/>
    <w:qFormat/>
    <w:rPr>
      <w:rFonts w:ascii="Arial" w:hAnsi="Arial" w:eastAsia="Arial" w:cs="Arial"/>
      <w:b/>
      <w:i w:val="false"/>
      <w:color w:val="000000"/>
      <w:sz w:val="24"/>
    </w:rPr>
  </w:style>
  <w:style w:type="character" w:styleId="ListLabel10">
    <w:name w:val="ListLabel 10"/>
    <w:qFormat/>
    <w:rPr>
      <w:rFonts w:ascii="Arial" w:hAnsi="Arial"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rlito" w:hAnsi="Carlito"/>
      <w:i w:val="false"/>
      <w:iCs w:val="false"/>
      <w:color w:val="000080"/>
      <w:sz w:val="24"/>
      <w:szCs w:val="24"/>
      <w:u w:val="single"/>
    </w:rPr>
  </w:style>
  <w:style w:type="character" w:styleId="ListLabel13">
    <w:name w:val="ListLabel 13"/>
    <w:qFormat/>
    <w:rPr>
      <w:rFonts w:ascii="Carlito" w:hAnsi="Carlito"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rlito" w:hAnsi="Carlito"/>
      <w:i w:val="false"/>
      <w:iCs w:val="false"/>
      <w:color w:val="000000"/>
      <w:sz w:val="24"/>
      <w:szCs w:val="24"/>
    </w:rPr>
  </w:style>
  <w:style w:type="character" w:styleId="ListLabel15">
    <w:name w:val="ListLabel 15"/>
    <w:qFormat/>
    <w:rPr>
      <w:b/>
    </w:rPr>
  </w:style>
  <w:style w:type="character" w:styleId="ListLabel16">
    <w:name w:val="ListLabel 16"/>
    <w:qFormat/>
    <w:rPr>
      <w:b w:val="false"/>
      <w:i w:val="false"/>
    </w:rPr>
  </w:style>
  <w:style w:type="character" w:styleId="ListLabel17">
    <w:name w:val="ListLabel 17"/>
    <w:qFormat/>
    <w:rPr>
      <w:b w:val="false"/>
      <w:i w:val="false"/>
      <w:color w:val="000000"/>
    </w:rPr>
  </w:style>
  <w:style w:type="character" w:styleId="ListLabel18">
    <w:name w:val="ListLabel 18"/>
    <w:qFormat/>
    <w:rPr>
      <w:b/>
    </w:rPr>
  </w:style>
  <w:style w:type="character" w:styleId="ListLabel19">
    <w:name w:val="ListLabel 19"/>
    <w:qFormat/>
    <w:rPr>
      <w:b w:val="false"/>
      <w:i w:val="false"/>
    </w:rPr>
  </w:style>
  <w:style w:type="character" w:styleId="ListLabel20">
    <w:name w:val="ListLabel 20"/>
    <w:qFormat/>
    <w:rPr>
      <w:rFonts w:ascii="Arial" w:hAnsi="Arial"/>
      <w:b w:val="false"/>
      <w:i w:val="false"/>
      <w:color w:val="000000"/>
      <w:sz w:val="24"/>
    </w:rPr>
  </w:style>
  <w:style w:type="character" w:styleId="ListLabel21">
    <w:name w:val="ListLabel 21"/>
    <w:qFormat/>
    <w:rPr>
      <w:rFonts w:ascii="Arial" w:hAnsi="Arial" w:eastAsia="Arial" w:cs="Arial"/>
      <w:b/>
      <w:sz w:val="24"/>
    </w:rPr>
  </w:style>
  <w:style w:type="character" w:styleId="ListLabel22">
    <w:name w:val="ListLabel 22"/>
    <w:qFormat/>
    <w:rPr>
      <w:rFonts w:ascii="Arial" w:hAnsi="Arial" w:eastAsia="Arial" w:cs="Arial"/>
      <w:b/>
      <w:bCs/>
      <w:i w:val="false"/>
      <w:sz w:val="24"/>
    </w:rPr>
  </w:style>
  <w:style w:type="character" w:styleId="ListLabel23">
    <w:name w:val="ListLabel 23"/>
    <w:qFormat/>
    <w:rPr>
      <w:rFonts w:ascii="Arial" w:hAnsi="Arial" w:eastAsia="Arial" w:cs="Arial"/>
      <w:b/>
      <w:i w:val="false"/>
      <w:color w:val="000000"/>
      <w:sz w:val="24"/>
    </w:rPr>
  </w:style>
  <w:style w:type="character" w:styleId="ListLabel24">
    <w:name w:val="ListLabel 24"/>
    <w:qFormat/>
    <w:rPr>
      <w:rFonts w:ascii="Arial" w:hAnsi="Arial" w:eastAsia="Arial" w:cs="Arial"/>
      <w:b/>
      <w:sz w:val="24"/>
    </w:rPr>
  </w:style>
  <w:style w:type="character" w:styleId="ListLabel25">
    <w:name w:val="ListLabel 25"/>
    <w:qFormat/>
    <w:rPr>
      <w:rFonts w:eastAsia="Arial" w:cs="Arial"/>
      <w:b/>
      <w:sz w:val="20"/>
    </w:rPr>
  </w:style>
  <w:style w:type="character" w:styleId="ListLabel26">
    <w:name w:val="ListLabel 26"/>
    <w:qFormat/>
    <w:rPr>
      <w:rFonts w:ascii="Carlito" w:hAnsi="Carlito"/>
      <w:i w:val="false"/>
      <w:iCs w:val="false"/>
      <w:color w:val="000080"/>
      <w:sz w:val="24"/>
      <w:szCs w:val="24"/>
      <w:u w:val="single"/>
    </w:rPr>
  </w:style>
  <w:style w:type="character" w:styleId="ListLabel27">
    <w:name w:val="ListLabel 27"/>
    <w:qFormat/>
    <w:rPr>
      <w:rFonts w:ascii="Carlito" w:hAnsi="Carlito"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28">
    <w:name w:val="ListLabel 28"/>
    <w:qFormat/>
    <w:rPr>
      <w:rFonts w:ascii="Carlito" w:hAnsi="Carlito"/>
      <w:i w:val="false"/>
      <w:iCs w:val="false"/>
      <w:color w:val="000000"/>
      <w:sz w:val="24"/>
      <w:szCs w:val="24"/>
    </w:rPr>
  </w:style>
  <w:style w:type="character" w:styleId="ListLabel29">
    <w:name w:val="ListLabel 29"/>
    <w:qFormat/>
    <w:rPr>
      <w:b/>
    </w:rPr>
  </w:style>
  <w:style w:type="character" w:styleId="ListLabel30">
    <w:name w:val="ListLabel 30"/>
    <w:qFormat/>
    <w:rPr>
      <w:b w:val="false"/>
      <w:i w:val="false"/>
    </w:rPr>
  </w:style>
  <w:style w:type="character" w:styleId="ListLabel31">
    <w:name w:val="ListLabel 31"/>
    <w:qFormat/>
    <w:rPr>
      <w:b w:val="false"/>
      <w:i w:val="false"/>
      <w:color w:val="000000"/>
    </w:rPr>
  </w:style>
  <w:style w:type="character" w:styleId="ListLabel32">
    <w:name w:val="ListLabel 32"/>
    <w:qFormat/>
    <w:rPr>
      <w:b/>
    </w:rPr>
  </w:style>
  <w:style w:type="character" w:styleId="ListLabel33">
    <w:name w:val="ListLabel 33"/>
    <w:qFormat/>
    <w:rPr>
      <w:b w:val="false"/>
      <w:i w:val="false"/>
    </w:rPr>
  </w:style>
  <w:style w:type="character" w:styleId="ListLabel34">
    <w:name w:val="ListLabel 34"/>
    <w:qFormat/>
    <w:rPr>
      <w:rFonts w:ascii="Arial" w:hAnsi="Arial"/>
      <w:b w:val="false"/>
      <w:i w:val="false"/>
      <w:color w:val="000000"/>
      <w:sz w:val="24"/>
    </w:rPr>
  </w:style>
  <w:style w:type="character" w:styleId="ListLabel35">
    <w:name w:val="ListLabel 35"/>
    <w:qFormat/>
    <w:rPr>
      <w:rFonts w:ascii="Arial" w:hAnsi="Arial" w:eastAsia="Arial" w:cs="Arial"/>
      <w:b/>
      <w:sz w:val="24"/>
    </w:rPr>
  </w:style>
  <w:style w:type="character" w:styleId="ListLabel36">
    <w:name w:val="ListLabel 36"/>
    <w:qFormat/>
    <w:rPr>
      <w:rFonts w:ascii="Arial" w:hAnsi="Arial" w:eastAsia="Arial" w:cs="Arial"/>
      <w:b/>
      <w:bCs/>
      <w:i w:val="false"/>
      <w:sz w:val="24"/>
    </w:rPr>
  </w:style>
  <w:style w:type="character" w:styleId="ListLabel37">
    <w:name w:val="ListLabel 37"/>
    <w:qFormat/>
    <w:rPr>
      <w:rFonts w:ascii="Arial" w:hAnsi="Arial" w:eastAsia="Arial" w:cs="Arial"/>
      <w:b/>
      <w:i w:val="false"/>
      <w:color w:val="000000"/>
      <w:sz w:val="24"/>
    </w:rPr>
  </w:style>
  <w:style w:type="character" w:styleId="ListLabel38">
    <w:name w:val="ListLabel 38"/>
    <w:qFormat/>
    <w:rPr>
      <w:rFonts w:ascii="Arial" w:hAnsi="Arial" w:eastAsia="Arial" w:cs="Arial"/>
      <w:b/>
      <w:sz w:val="24"/>
    </w:rPr>
  </w:style>
  <w:style w:type="character" w:styleId="ListLabel39">
    <w:name w:val="ListLabel 39"/>
    <w:qFormat/>
    <w:rPr>
      <w:rFonts w:eastAsia="Arial" w:cs="Arial"/>
      <w:b/>
      <w:sz w:val="20"/>
    </w:rPr>
  </w:style>
  <w:style w:type="character" w:styleId="ListLabel40">
    <w:name w:val="ListLabel 40"/>
    <w:qFormat/>
    <w:rPr>
      <w:rFonts w:ascii="Carlito" w:hAnsi="Carlito"/>
      <w:i w:val="false"/>
      <w:iCs w:val="false"/>
      <w:color w:val="000080"/>
      <w:sz w:val="24"/>
      <w:szCs w:val="24"/>
      <w:u w:val="single"/>
    </w:rPr>
  </w:style>
  <w:style w:type="character" w:styleId="ListLabel41">
    <w:name w:val="ListLabel 41"/>
    <w:qFormat/>
    <w:rPr>
      <w:rFonts w:ascii="Carlito" w:hAnsi="Carlito"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42">
    <w:name w:val="ListLabel 42"/>
    <w:qFormat/>
    <w:rPr>
      <w:rFonts w:ascii="Carlito" w:hAnsi="Carlito"/>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1151</TotalTime>
  <Application>LibreOffice/6.0.7.3$Linux_X86_64 LibreOffice_project/00m0$Build-3</Application>
  <Pages>16</Pages>
  <Words>4653</Words>
  <Characters>26919</Characters>
  <CharactersWithSpaces>31243</CharactersWithSpaces>
  <Paragraphs>240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2023-03-23T11:36:12Z</cp:lastPrinted>
  <dcterms:modified xsi:type="dcterms:W3CDTF">2023-05-03T15:38:45Z</dcterms:modified>
  <cp:revision>194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